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color w:val="0F243E" w:themeColor="text2" w:themeShade="80"/>
          <w:sz w:val="56"/>
          <w:szCs w:val="56"/>
        </w:rPr>
      </w:pPr>
      <w:r>
        <w:rPr>
          <w:rFonts w:cs="Calibri"/>
          <w:b/>
          <w:color w:val="0F243E" w:themeColor="text2" w:themeShade="80"/>
          <w:sz w:val="56"/>
          <w:szCs w:val="5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color w:val="0F243E" w:themeColor="text2" w:themeShade="80"/>
          <w:sz w:val="52"/>
          <w:szCs w:val="52"/>
        </w:rPr>
      </w:pPr>
      <w:r>
        <w:rPr>
          <w:rFonts w:cs="Calibri"/>
          <w:b/>
          <w:color w:val="0F243E" w:themeColor="text2" w:themeShade="80"/>
          <w:sz w:val="68"/>
          <w:szCs w:val="68"/>
        </w:rPr>
        <w:t>FIRMA nel Tuo Comune</w:t>
      </w:r>
      <w:r>
        <w:rPr>
          <w:rFonts w:cs="Calibri"/>
          <w:b/>
          <w:color w:val="0F243E" w:themeColor="text2" w:themeShade="80"/>
          <w:sz w:val="52"/>
          <w:szCs w:val="52"/>
        </w:rPr>
        <w:t xml:space="preserve"> </w:t>
      </w:r>
      <w:r>
        <w:rPr>
          <w:rFonts w:cs="Calibri"/>
          <w:b/>
          <w:color w:val="0F243E" w:themeColor="text2" w:themeShade="80"/>
          <w:sz w:val="68"/>
          <w:szCs w:val="68"/>
        </w:rPr>
        <w:t>elettorale</w:t>
      </w:r>
      <w:r>
        <w:rPr>
          <w:rFonts w:cs="Calibri"/>
          <w:color w:val="0F243E" w:themeColor="text2" w:themeShade="80"/>
          <w:sz w:val="88"/>
          <w:szCs w:val="88"/>
        </w:rPr>
        <w:t xml:space="preserve"> </w:t>
      </w:r>
      <w:r>
        <w:rPr>
          <w:rFonts w:cs="Calibri"/>
          <w:b/>
          <w:color w:val="0F243E" w:themeColor="text2" w:themeShade="80"/>
          <w:sz w:val="52"/>
          <w:szCs w:val="52"/>
        </w:rPr>
        <w:t>LE LEGGI DI INIZIATIVA POPOLARE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984806" w:themeColor="accent6" w:themeShade="80"/>
          <w:sz w:val="48"/>
          <w:szCs w:val="48"/>
        </w:rPr>
      </w:pPr>
      <w:bookmarkStart w:id="0" w:name="_GoBack"/>
      <w:bookmarkEnd w:id="0"/>
      <w:r>
        <w:rPr>
          <w:rFonts w:cs="Calibri-Bold" w:ascii="Calibri-Bold" w:hAnsi="Calibri-Bold"/>
          <w:b/>
          <w:bCs/>
          <w:color w:val="984806" w:themeColor="accent6" w:themeShade="80"/>
          <w:sz w:val="48"/>
          <w:szCs w:val="48"/>
        </w:rPr>
        <w:t>LA SCUOLA DELLA COSTITUZIONE</w:t>
      </w:r>
    </w:p>
    <w:p>
      <w:pPr>
        <w:pStyle w:val="Normal"/>
        <w:spacing w:lineRule="auto" w:line="240" w:before="0" w:after="0"/>
        <w:jc w:val="both"/>
        <w:rPr>
          <w:rFonts w:ascii="Calibri-Bold" w:hAnsi="Calibri-Bold" w:cs="Calibri-Bold"/>
          <w:b/>
          <w:b/>
          <w:bCs/>
          <w:color w:val="000000"/>
          <w:sz w:val="36"/>
          <w:szCs w:val="36"/>
        </w:rPr>
      </w:pPr>
      <w:r>
        <w:rPr>
          <w:rFonts w:cs="Calibri-Bold" w:ascii="Calibri-Bold" w:hAnsi="Calibri-Bold"/>
          <w:b/>
          <w:bCs/>
          <w:color w:val="000000"/>
          <w:sz w:val="36"/>
          <w:szCs w:val="36"/>
        </w:rPr>
        <w:t>Per una scuola pubblica, laica, aperta, solidale, attenta ai bisogni e ai tempi di ciascuna e di ciascuno, capace di garantire a tutte e tutti il diritto all’istruzione.</w:t>
      </w:r>
    </w:p>
    <w:p>
      <w:pPr>
        <w:pStyle w:val="Normal"/>
        <w:spacing w:lineRule="auto" w:line="240" w:before="0" w:after="0"/>
        <w:jc w:val="both"/>
        <w:rPr>
          <w:rFonts w:ascii="Calibri-Bold" w:hAnsi="Calibri-Bold" w:cs="Calibri-Bold"/>
          <w:b/>
          <w:b/>
          <w:bCs/>
          <w:color w:val="000000"/>
          <w:sz w:val="36"/>
          <w:szCs w:val="36"/>
        </w:rPr>
      </w:pPr>
      <w:r>
        <w:rPr>
          <w:rFonts w:cs="Calibri-Bold" w:ascii="Calibri-Bold" w:hAnsi="Calibri-Bold"/>
          <w:b/>
          <w:bCs/>
          <w:color w:val="000000"/>
          <w:sz w:val="36"/>
          <w:szCs w:val="36"/>
        </w:rPr>
      </w:r>
    </w:p>
    <w:p>
      <w:pPr>
        <w:pStyle w:val="Normal"/>
        <w:spacing w:lineRule="auto" w:line="240" w:before="0" w:after="0"/>
        <w:jc w:val="both"/>
        <w:rPr>
          <w:rFonts w:ascii="Calibri-Bold" w:hAnsi="Calibri-Bold" w:cs="Calibri-Bold"/>
          <w:b/>
          <w:b/>
          <w:bCs/>
          <w:color w:val="00B150"/>
          <w:sz w:val="48"/>
          <w:szCs w:val="48"/>
        </w:rPr>
      </w:pPr>
      <w:r>
        <w:rPr>
          <w:rFonts w:cs="Calibri-Bold" w:ascii="Calibri-Bold" w:hAnsi="Calibri-Bold"/>
          <w:b/>
          <w:bCs/>
          <w:color w:val="00B150"/>
          <w:sz w:val="48"/>
          <w:szCs w:val="48"/>
        </w:rPr>
        <w:t>Nuova Legge elettorale proporzionale</w:t>
      </w:r>
    </w:p>
    <w:p>
      <w:pPr>
        <w:pStyle w:val="Normal"/>
        <w:spacing w:lineRule="auto" w:line="240" w:before="0" w:after="0"/>
        <w:jc w:val="both"/>
        <w:rPr>
          <w:rFonts w:ascii="Calibri-Bold" w:hAnsi="Calibri-Bold" w:cs="Calibri-Bold"/>
          <w:b/>
          <w:b/>
          <w:bCs/>
          <w:color w:val="000000"/>
          <w:sz w:val="44"/>
          <w:szCs w:val="44"/>
        </w:rPr>
      </w:pPr>
      <w:r>
        <w:rPr>
          <w:rFonts w:cs="Calibri-Bold" w:ascii="Calibri-Bold" w:hAnsi="Calibri-Bold"/>
          <w:b/>
          <w:bCs/>
          <w:color w:val="000000"/>
          <w:sz w:val="36"/>
          <w:szCs w:val="36"/>
        </w:rPr>
        <w:t>Per garantire metodo democratico e rappresentatività delle assemblee, selezione dei rappresentanti fatta da elettorato, la scelta diretta del nome del parlamentare, perché il nostro voto sia realmente personale, eguale, libero e segreto; con l’attuale legge “rosatellum” non c’è garanzia di metodo democratico, libertà di scelta dei candidati che sono eletti nell’ordine stabilito dal capopartito o  dalle segreterie di partito</w:t>
      </w:r>
      <w:r>
        <w:rPr>
          <w:rFonts w:cs="Calibri-Bold" w:ascii="Calibri-Bold" w:hAnsi="Calibri-Bold"/>
          <w:b/>
          <w:bCs/>
          <w:color w:val="000000"/>
          <w:sz w:val="44"/>
          <w:szCs w:val="4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Calibri-Bold" w:hAnsi="Calibri-Bold" w:cs="Calibri-Bold"/>
          <w:b/>
          <w:b/>
          <w:bCs/>
          <w:color w:val="000000"/>
          <w:sz w:val="44"/>
          <w:szCs w:val="44"/>
        </w:rPr>
      </w:pPr>
      <w:r>
        <w:rPr>
          <w:rFonts w:cs="Calibri-Bold" w:ascii="Calibri-Bold" w:hAnsi="Calibri-Bold"/>
          <w:b/>
          <w:bCs/>
          <w:color w:val="000000"/>
          <w:sz w:val="44"/>
          <w:szCs w:val="44"/>
        </w:rPr>
      </w:r>
    </w:p>
    <w:p>
      <w:pPr>
        <w:pStyle w:val="Normal"/>
        <w:spacing w:lineRule="auto" w:line="240" w:before="0" w:after="0"/>
        <w:jc w:val="both"/>
        <w:rPr>
          <w:rFonts w:ascii="Calibri-Bold" w:hAnsi="Calibri-Bold" w:cs="Calibri-Bold"/>
          <w:b/>
          <w:b/>
          <w:bCs/>
          <w:color w:val="085297"/>
          <w:sz w:val="48"/>
          <w:szCs w:val="48"/>
        </w:rPr>
      </w:pPr>
      <w:r>
        <w:rPr>
          <w:rFonts w:cs="Calibri-Bold" w:ascii="Calibri-Bold" w:hAnsi="Calibri-Bold"/>
          <w:b/>
          <w:bCs/>
          <w:color w:val="085297"/>
          <w:sz w:val="48"/>
          <w:szCs w:val="48"/>
        </w:rPr>
        <w:t>Modifiche agli art. 81, 97, 117, 119 della</w:t>
      </w:r>
    </w:p>
    <w:p>
      <w:pPr>
        <w:pStyle w:val="Normal"/>
        <w:spacing w:lineRule="auto" w:line="240" w:before="0" w:after="0"/>
        <w:jc w:val="both"/>
        <w:rPr>
          <w:rFonts w:ascii="Calibri-Bold" w:hAnsi="Calibri-Bold" w:cs="Calibri-Bold"/>
          <w:b/>
          <w:b/>
          <w:bCs/>
          <w:color w:val="085297"/>
          <w:sz w:val="48"/>
          <w:szCs w:val="48"/>
        </w:rPr>
      </w:pPr>
      <w:r>
        <w:rPr>
          <w:rFonts w:cs="Calibri-Bold" w:ascii="Calibri-Bold" w:hAnsi="Calibri-Bold"/>
          <w:b/>
          <w:bCs/>
          <w:color w:val="085297"/>
          <w:sz w:val="48"/>
          <w:szCs w:val="48"/>
        </w:rPr>
        <w:t>Costituzione</w:t>
      </w:r>
    </w:p>
    <w:p>
      <w:pPr>
        <w:pStyle w:val="Normal"/>
        <w:spacing w:lineRule="auto" w:line="240" w:before="0" w:after="0"/>
        <w:jc w:val="both"/>
        <w:rPr>
          <w:rFonts w:ascii="Calibri-Bold" w:hAnsi="Calibri-Bold" w:cs="Calibri-Bold"/>
          <w:b/>
          <w:b/>
          <w:bCs/>
          <w:color w:val="000000"/>
          <w:sz w:val="44"/>
          <w:szCs w:val="44"/>
        </w:rPr>
      </w:pPr>
      <w:r>
        <w:rPr>
          <w:rFonts w:cs="Calibri-Bold" w:ascii="Calibri-Bold" w:hAnsi="Calibri-Bold"/>
          <w:b/>
          <w:bCs/>
          <w:color w:val="000000"/>
          <w:sz w:val="36"/>
          <w:szCs w:val="36"/>
        </w:rPr>
        <w:t>Per cancellare il principio del pareggio di bilancio e vincolare le politiche di bilancio dello Stato alla salvaguardia dei “diritti fondamentali delle persone” come stabilito dalla nostra Costituzione</w:t>
      </w:r>
      <w:r>
        <w:rPr>
          <w:rFonts w:cs="Calibri-Bold" w:ascii="Calibri-Bold" w:hAnsi="Calibri-Bold"/>
          <w:b/>
          <w:bCs/>
          <w:color w:val="000000"/>
          <w:sz w:val="44"/>
          <w:szCs w:val="44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-Bold" w:hAnsi="Calibri-Bold" w:cs="Calibri-Bold"/>
          <w:b/>
          <w:b/>
          <w:bCs/>
          <w:color w:val="000000"/>
          <w:sz w:val="44"/>
          <w:szCs w:val="44"/>
        </w:rPr>
      </w:pPr>
      <w:r>
        <w:rPr>
          <w:rFonts w:cs="Calibri-Bold" w:ascii="Calibri-Bold" w:hAnsi="Calibri-Bold"/>
          <w:b/>
          <w:bCs/>
          <w:color w:val="000000"/>
          <w:sz w:val="44"/>
          <w:szCs w:val="4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i/>
          <w:i/>
          <w:color w:val="000000"/>
          <w:sz w:val="28"/>
          <w:szCs w:val="28"/>
        </w:rPr>
      </w:pPr>
      <w:r>
        <w:rPr>
          <w:rFonts w:cs="Calibri-Bold" w:ascii="Calibri-Bold" w:hAnsi="Calibri-Bold"/>
          <w:b/>
          <w:bCs/>
          <w:i/>
          <w:color w:val="000000"/>
          <w:sz w:val="28"/>
          <w:szCs w:val="28"/>
        </w:rPr>
        <w:t>Per info e materiali:</w:t>
      </w:r>
    </w:p>
    <w:p>
      <w:pPr>
        <w:pStyle w:val="Normal"/>
        <w:spacing w:lineRule="auto" w:line="240" w:before="0" w:after="0"/>
        <w:rPr/>
      </w:pPr>
      <w:r>
        <w:rPr>
          <w:rFonts w:cs="Calibri-Bold" w:ascii="Calibri-Bold" w:hAnsi="Calibri-Bold"/>
          <w:b/>
          <w:bCs/>
          <w:color w:val="000000"/>
          <w:sz w:val="28"/>
          <w:szCs w:val="28"/>
        </w:rPr>
        <w:t xml:space="preserve">- </w:t>
      </w:r>
      <w:hyperlink r:id="rId2">
        <w:r>
          <w:rPr>
            <w:rStyle w:val="CollegamentoInternet"/>
            <w:rFonts w:cs="Calibri-Bold" w:ascii="Calibri-Bold" w:hAnsi="Calibri-Bold"/>
            <w:b/>
            <w:bCs/>
            <w:sz w:val="28"/>
            <w:szCs w:val="28"/>
          </w:rPr>
          <w:t>www.coordinamentodemocraziacostituzionale.it</w:t>
        </w:r>
      </w:hyperlink>
      <w:r>
        <w:rPr>
          <w:rFonts w:cs="Calibri-Bold" w:ascii="Calibri-Bold" w:hAnsi="Calibri-Bold"/>
          <w:b/>
          <w:bCs/>
          <w:color w:val="000000"/>
          <w:sz w:val="28"/>
          <w:szCs w:val="28"/>
        </w:rPr>
        <w:t xml:space="preserve">   - </w:t>
      </w:r>
      <w:hyperlink r:id="rId3">
        <w:r>
          <w:rPr>
            <w:rStyle w:val="CollegamentoInternet"/>
            <w:rFonts w:cs="Calibri-Bold" w:ascii="Calibri-Bold" w:hAnsi="Calibri-Bold"/>
            <w:b/>
            <w:bCs/>
            <w:sz w:val="28"/>
            <w:szCs w:val="28"/>
          </w:rPr>
          <w:t>www.lipscuola.it</w:t>
        </w:r>
      </w:hyperlink>
    </w:p>
    <w:p>
      <w:pPr>
        <w:pStyle w:val="Normal"/>
        <w:spacing w:lineRule="auto" w:line="240" w:before="0" w:after="0"/>
        <w:rPr/>
      </w:pPr>
      <w:r>
        <w:rPr>
          <w:rFonts w:cs="Calibri-Bold" w:ascii="Calibri-Bold" w:hAnsi="Calibri-Bold"/>
          <w:b/>
          <w:bCs/>
          <w:color w:val="000000"/>
          <w:sz w:val="28"/>
          <w:szCs w:val="28"/>
        </w:rPr>
        <w:t>Per contatti: organizzazione.com.referendum@gmail.com — info@lipscuola.it</w:t>
      </w:r>
    </w:p>
    <w:sectPr>
      <w:headerReference w:type="default" r:id="rId4"/>
      <w:type w:val="nextPage"/>
      <w:pgSz w:w="11906" w:h="16838"/>
      <w:pgMar w:left="709" w:right="566" w:header="284" w:top="12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-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1270" distL="0" distR="0">
          <wp:extent cx="3686175" cy="875665"/>
          <wp:effectExtent l="0" t="0" r="0" b="0"/>
          <wp:docPr id="1" name="Immagine 1" descr="https://gallery.mailchimp.com/a7c6fb4a5d3029864e601057d/images/7ebae8e9-110e-48a4-ad39-933356e9d4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https://gallery.mailchimp.com/a7c6fb4a5d3029864e601057d/images/7ebae8e9-110e-48a4-ad39-933356e9d4e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8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1905">
          <wp:extent cx="931545" cy="923925"/>
          <wp:effectExtent l="0" t="0" r="0" b="0"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340108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40108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4010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40108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401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34010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4010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ordinamentodemocraziacostituzionale.it/" TargetMode="External"/><Relationship Id="rId3" Type="http://schemas.openxmlformats.org/officeDocument/2006/relationships/hyperlink" Target="http://www.lipscuola.it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LibreOffice/5.4.5.1$Windows_x86 LibreOffice_project/79c9829dd5d8054ec39a82dc51cd9eff340dbee8</Application>
  <Pages>1</Pages>
  <Words>188</Words>
  <Characters>1077</Characters>
  <CharactersWithSpaces>1263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2018-02-16T21:43:00Z</dcterms:created>
  <dc:creator>Silvia</dc:creator>
  <dc:description/>
  <dc:language>it-IT</dc:language>
  <cp:lastModifiedBy>Silvia</cp:lastModifiedBy>
  <cp:lastPrinted>2018-03-13T13:00:48Z</cp:lastPrinted>
  <dcterms:modified xsi:type="dcterms:W3CDTF">2018-02-16T23:24:00Z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